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2E017B" w14:textId="6A76EA88" w:rsidR="00EF10E6" w:rsidRPr="00EF10E6" w:rsidRDefault="00EF10E6" w:rsidP="00EF10E6">
      <w:pPr>
        <w:jc w:val="center"/>
        <w:rPr>
          <w:rFonts w:ascii="Arial" w:hAnsi="Arial" w:cs="Arial"/>
          <w:b/>
        </w:rPr>
      </w:pPr>
      <w:r w:rsidRPr="00EF10E6">
        <w:rPr>
          <w:rFonts w:ascii="Arial" w:hAnsi="Arial" w:cs="Arial"/>
          <w:b/>
        </w:rPr>
        <w:t>SOLUCIONA ANA PATY PERALTA GESTIONES DE CANCUNENSES EN JORNADA DE ATENCIÓN CIUDADANA</w:t>
      </w:r>
    </w:p>
    <w:p w14:paraId="59FBA00D" w14:textId="77777777" w:rsidR="00EF10E6" w:rsidRPr="00EF10E6" w:rsidRDefault="00EF10E6" w:rsidP="00EF10E6">
      <w:pPr>
        <w:jc w:val="both"/>
        <w:rPr>
          <w:rFonts w:ascii="Arial" w:hAnsi="Arial" w:cs="Arial"/>
          <w:bCs/>
        </w:rPr>
      </w:pPr>
    </w:p>
    <w:p w14:paraId="253800CB" w14:textId="77777777" w:rsidR="00EF10E6" w:rsidRPr="00EF10E6" w:rsidRDefault="00EF10E6" w:rsidP="00EF10E6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bCs/>
        </w:rPr>
      </w:pPr>
      <w:r w:rsidRPr="00EF10E6">
        <w:rPr>
          <w:rFonts w:ascii="Arial" w:hAnsi="Arial" w:cs="Arial"/>
          <w:bCs/>
        </w:rPr>
        <w:t>Suman 16 jornadas del programa “Cancún nos une”</w:t>
      </w:r>
    </w:p>
    <w:p w14:paraId="70833F10" w14:textId="77777777" w:rsidR="00EF10E6" w:rsidRPr="00EF10E6" w:rsidRDefault="00EF10E6" w:rsidP="00EF10E6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bCs/>
        </w:rPr>
      </w:pPr>
      <w:r w:rsidRPr="00EF10E6">
        <w:rPr>
          <w:rFonts w:ascii="Arial" w:hAnsi="Arial" w:cs="Arial"/>
          <w:bCs/>
        </w:rPr>
        <w:t>Más de 40 mil atenciones proporcionadas</w:t>
      </w:r>
    </w:p>
    <w:p w14:paraId="7617486A" w14:textId="77777777" w:rsidR="00EF10E6" w:rsidRPr="00EF10E6" w:rsidRDefault="00EF10E6" w:rsidP="00EF10E6">
      <w:pPr>
        <w:jc w:val="both"/>
        <w:rPr>
          <w:rFonts w:ascii="Arial" w:hAnsi="Arial" w:cs="Arial"/>
          <w:bCs/>
        </w:rPr>
      </w:pPr>
    </w:p>
    <w:p w14:paraId="7641F13B" w14:textId="77777777" w:rsidR="00EF10E6" w:rsidRPr="00EF10E6" w:rsidRDefault="00EF10E6" w:rsidP="00EF10E6">
      <w:pPr>
        <w:jc w:val="both"/>
        <w:rPr>
          <w:rFonts w:ascii="Arial" w:hAnsi="Arial" w:cs="Arial"/>
          <w:bCs/>
        </w:rPr>
      </w:pPr>
      <w:r w:rsidRPr="00EF10E6">
        <w:rPr>
          <w:rFonts w:ascii="Arial" w:hAnsi="Arial" w:cs="Arial"/>
          <w:b/>
        </w:rPr>
        <w:t>Cancún, Q. R., a 18 de octubre de 2023.-</w:t>
      </w:r>
      <w:r w:rsidRPr="00EF10E6">
        <w:rPr>
          <w:rFonts w:ascii="Arial" w:hAnsi="Arial" w:cs="Arial"/>
          <w:bCs/>
        </w:rPr>
        <w:t xml:space="preserve"> “Estamos aquí para servirles, secretarios, directores y funcionarios públicos estamos para darles solución a las gestiones de la ciudadanía en estas estas jornadas que tiene como fin acercar todos los servicios a las diferentes colonias de nuestra ciudad”, aseguró la </w:t>
      </w:r>
      <w:proofErr w:type="gramStart"/>
      <w:r w:rsidRPr="00EF10E6">
        <w:rPr>
          <w:rFonts w:ascii="Arial" w:hAnsi="Arial" w:cs="Arial"/>
          <w:bCs/>
        </w:rPr>
        <w:t>Presidente</w:t>
      </w:r>
      <w:proofErr w:type="gramEnd"/>
      <w:r w:rsidRPr="00EF10E6">
        <w:rPr>
          <w:rFonts w:ascii="Arial" w:hAnsi="Arial" w:cs="Arial"/>
          <w:bCs/>
        </w:rPr>
        <w:t xml:space="preserve"> Municipal de Benito Juárez, Ana Paty Peralta, en la edición número 16 de “¡Cancún nos une!” Jornada de Atención Ciudadana, que esta ocasión estuvo en la Supermanzana 74.  </w:t>
      </w:r>
    </w:p>
    <w:p w14:paraId="5AD065D5" w14:textId="77777777" w:rsidR="00EF10E6" w:rsidRPr="00EF10E6" w:rsidRDefault="00EF10E6" w:rsidP="00EF10E6">
      <w:pPr>
        <w:jc w:val="both"/>
        <w:rPr>
          <w:rFonts w:ascii="Arial" w:hAnsi="Arial" w:cs="Arial"/>
          <w:bCs/>
        </w:rPr>
      </w:pPr>
    </w:p>
    <w:p w14:paraId="07DF90E5" w14:textId="77777777" w:rsidR="00EF10E6" w:rsidRPr="00EF10E6" w:rsidRDefault="00EF10E6" w:rsidP="00EF10E6">
      <w:pPr>
        <w:jc w:val="both"/>
        <w:rPr>
          <w:rFonts w:ascii="Arial" w:hAnsi="Arial" w:cs="Arial"/>
          <w:bCs/>
        </w:rPr>
      </w:pPr>
      <w:r w:rsidRPr="00EF10E6">
        <w:rPr>
          <w:rFonts w:ascii="Arial" w:hAnsi="Arial" w:cs="Arial"/>
          <w:bCs/>
        </w:rPr>
        <w:t>En el domo deportivo “Lombardo Toledano” de dicha colonia, la Primera Autoridad Municipal destacó que en las anteriores ediciones se ofrecieron más de 40 atenciones proporcionadas mediante más de 100 trámites y servicios de diferentes dependencias de los tres órdenes de gobierno.</w:t>
      </w:r>
    </w:p>
    <w:p w14:paraId="26C665FA" w14:textId="77777777" w:rsidR="00EF10E6" w:rsidRPr="00EF10E6" w:rsidRDefault="00EF10E6" w:rsidP="00EF10E6">
      <w:pPr>
        <w:jc w:val="both"/>
        <w:rPr>
          <w:rFonts w:ascii="Arial" w:hAnsi="Arial" w:cs="Arial"/>
          <w:bCs/>
        </w:rPr>
      </w:pPr>
    </w:p>
    <w:p w14:paraId="2442F7EC" w14:textId="77777777" w:rsidR="00EF10E6" w:rsidRPr="00EF10E6" w:rsidRDefault="00EF10E6" w:rsidP="00EF10E6">
      <w:pPr>
        <w:jc w:val="both"/>
        <w:rPr>
          <w:rFonts w:ascii="Arial" w:hAnsi="Arial" w:cs="Arial"/>
          <w:bCs/>
        </w:rPr>
      </w:pPr>
      <w:r w:rsidRPr="00EF10E6">
        <w:rPr>
          <w:rFonts w:ascii="Arial" w:hAnsi="Arial" w:cs="Arial"/>
          <w:bCs/>
        </w:rPr>
        <w:t xml:space="preserve">Posteriormente, inició con la atención personalizada a las y los ciudadanos que esperaban su turno, quienes se mostraron muy emocionados y agradecidos por la eficacia y velocidad del procedimiento, </w:t>
      </w:r>
      <w:proofErr w:type="gramStart"/>
      <w:r w:rsidRPr="00EF10E6">
        <w:rPr>
          <w:rFonts w:ascii="Arial" w:hAnsi="Arial" w:cs="Arial"/>
          <w:bCs/>
        </w:rPr>
        <w:t>y</w:t>
      </w:r>
      <w:proofErr w:type="gramEnd"/>
      <w:r w:rsidRPr="00EF10E6">
        <w:rPr>
          <w:rFonts w:ascii="Arial" w:hAnsi="Arial" w:cs="Arial"/>
          <w:bCs/>
        </w:rPr>
        <w:t xml:space="preserve"> sobre todo, porque llevaban una respuesta positiva en sus manos.</w:t>
      </w:r>
    </w:p>
    <w:p w14:paraId="382DD2E1" w14:textId="77777777" w:rsidR="00EF10E6" w:rsidRPr="00EF10E6" w:rsidRDefault="00EF10E6" w:rsidP="00EF10E6">
      <w:pPr>
        <w:jc w:val="both"/>
        <w:rPr>
          <w:rFonts w:ascii="Arial" w:hAnsi="Arial" w:cs="Arial"/>
          <w:bCs/>
        </w:rPr>
      </w:pPr>
    </w:p>
    <w:p w14:paraId="50FFD9C7" w14:textId="77777777" w:rsidR="00EF10E6" w:rsidRPr="00EF10E6" w:rsidRDefault="00EF10E6" w:rsidP="00EF10E6">
      <w:pPr>
        <w:jc w:val="both"/>
        <w:rPr>
          <w:rFonts w:ascii="Arial" w:hAnsi="Arial" w:cs="Arial"/>
          <w:bCs/>
        </w:rPr>
      </w:pPr>
      <w:r w:rsidRPr="00EF10E6">
        <w:rPr>
          <w:rFonts w:ascii="Arial" w:hAnsi="Arial" w:cs="Arial"/>
          <w:bCs/>
        </w:rPr>
        <w:t xml:space="preserve">En esta ocasión, la </w:t>
      </w:r>
      <w:proofErr w:type="gramStart"/>
      <w:r w:rsidRPr="00EF10E6">
        <w:rPr>
          <w:rFonts w:ascii="Arial" w:hAnsi="Arial" w:cs="Arial"/>
          <w:bCs/>
        </w:rPr>
        <w:t>Alcaldesa</w:t>
      </w:r>
      <w:proofErr w:type="gramEnd"/>
      <w:r w:rsidRPr="00EF10E6">
        <w:rPr>
          <w:rFonts w:ascii="Arial" w:hAnsi="Arial" w:cs="Arial"/>
          <w:bCs/>
        </w:rPr>
        <w:t xml:space="preserve"> hizo entrega de sillas de rueda a personas que lo necesitaban, así como Antecedentes no penales emitidos por la Fiscalía General del Estado; actas de nacimiento; tarjetón para personas con movilidad reducida; descuentos del impuesto predial y licencias de conducir; entre otros beneficios.</w:t>
      </w:r>
    </w:p>
    <w:p w14:paraId="0252918C" w14:textId="77777777" w:rsidR="00EF10E6" w:rsidRPr="00EF10E6" w:rsidRDefault="00EF10E6" w:rsidP="00EF10E6">
      <w:pPr>
        <w:jc w:val="both"/>
        <w:rPr>
          <w:rFonts w:ascii="Arial" w:hAnsi="Arial" w:cs="Arial"/>
          <w:bCs/>
        </w:rPr>
      </w:pPr>
    </w:p>
    <w:p w14:paraId="34A64AB4" w14:textId="77777777" w:rsidR="00EF10E6" w:rsidRPr="00EF10E6" w:rsidRDefault="00EF10E6" w:rsidP="00EF10E6">
      <w:pPr>
        <w:jc w:val="both"/>
        <w:rPr>
          <w:rFonts w:ascii="Arial" w:hAnsi="Arial" w:cs="Arial"/>
          <w:bCs/>
        </w:rPr>
      </w:pPr>
      <w:r w:rsidRPr="00EF10E6">
        <w:rPr>
          <w:rFonts w:ascii="Arial" w:hAnsi="Arial" w:cs="Arial"/>
          <w:bCs/>
        </w:rPr>
        <w:t>Además, las y los ciudadanos pudieron visitar los diferentes módulos de información, donde se realizan procedimientos administrativos y se les da orientación de un tema en específico, así como servicios gratuitos de instancias que acudieron, tales como: corte de cabello, consulta veterinaria y vacunación antirrábica para mascotas, examen de la vista, y consulta médica y nutricional, por mencionar algunos.</w:t>
      </w:r>
    </w:p>
    <w:p w14:paraId="6A8CA0A0" w14:textId="77777777" w:rsidR="00EF10E6" w:rsidRPr="00EF10E6" w:rsidRDefault="00EF10E6" w:rsidP="00EF10E6">
      <w:pPr>
        <w:jc w:val="both"/>
        <w:rPr>
          <w:rFonts w:ascii="Arial" w:hAnsi="Arial" w:cs="Arial"/>
          <w:bCs/>
        </w:rPr>
      </w:pPr>
    </w:p>
    <w:p w14:paraId="333EE26F" w14:textId="566BF2D7" w:rsidR="0005079F" w:rsidRPr="00EF10E6" w:rsidRDefault="00EF10E6" w:rsidP="00EF10E6">
      <w:pPr>
        <w:jc w:val="center"/>
        <w:rPr>
          <w:rFonts w:ascii="Arial" w:hAnsi="Arial" w:cs="Arial"/>
          <w:b/>
        </w:rPr>
      </w:pPr>
      <w:r w:rsidRPr="00EF10E6">
        <w:rPr>
          <w:rFonts w:ascii="Arial" w:hAnsi="Arial" w:cs="Arial"/>
          <w:b/>
        </w:rPr>
        <w:t>***</w:t>
      </w:r>
      <w:r w:rsidRPr="00EF10E6">
        <w:rPr>
          <w:rFonts w:ascii="Arial" w:hAnsi="Arial" w:cs="Arial"/>
          <w:b/>
        </w:rPr>
        <w:t>*********</w:t>
      </w:r>
    </w:p>
    <w:sectPr w:rsidR="0005079F" w:rsidRPr="00EF10E6" w:rsidSect="0092028B">
      <w:headerReference w:type="default" r:id="rId7"/>
      <w:footerReference w:type="default" r:id="rId8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A03AEC" w14:textId="77777777" w:rsidR="006003FE" w:rsidRDefault="006003FE" w:rsidP="0092028B">
      <w:r>
        <w:separator/>
      </w:r>
    </w:p>
  </w:endnote>
  <w:endnote w:type="continuationSeparator" w:id="0">
    <w:p w14:paraId="12027507" w14:textId="77777777" w:rsidR="006003FE" w:rsidRDefault="006003FE" w:rsidP="00920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192E3" w14:textId="28B5ABA9" w:rsidR="0092028B" w:rsidRDefault="0092028B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2336" behindDoc="1" locked="0" layoutInCell="1" allowOverlap="1" wp14:anchorId="5C872904" wp14:editId="679A4A2A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15002482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/>
                </pic:blipFill>
                <pic:spPr bwMode="auto"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70022C" w14:textId="77777777" w:rsidR="006003FE" w:rsidRDefault="006003FE" w:rsidP="0092028B">
      <w:r>
        <w:separator/>
      </w:r>
    </w:p>
  </w:footnote>
  <w:footnote w:type="continuationSeparator" w:id="0">
    <w:p w14:paraId="2BE0B322" w14:textId="77777777" w:rsidR="006003FE" w:rsidRDefault="006003FE" w:rsidP="009202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06FE5" w14:textId="3F61CE83" w:rsidR="0092028B" w:rsidRDefault="0092028B">
    <w:pPr>
      <w:pStyle w:val="Encabezado"/>
      <w:rPr>
        <w:noProof/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747FF2" wp14:editId="136E245E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62B01B" w14:textId="1410CBC1" w:rsidR="0092028B" w:rsidRPr="0092028B" w:rsidRDefault="0092028B" w:rsidP="00007B43">
                          <w:pPr>
                            <w:jc w:val="center"/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</w:pPr>
                          <w:r w:rsidRPr="0092028B"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  <w:r w:rsidR="00E90C7C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215</w:t>
                          </w:r>
                          <w:r w:rsidR="00EF10E6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7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747FF2" id="Rectángulo 1" o:spid="_x0000_s1026" style="position:absolute;margin-left:319.35pt;margin-top:-21.8pt;width:185.4pt;height: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" fillcolor="white [3201]" strokecolor="black [3213]" strokeweight="1pt">
              <v:textbox>
                <w:txbxContent>
                  <w:p w14:paraId="1B62B01B" w14:textId="1410CBC1" w:rsidR="0092028B" w:rsidRPr="0092028B" w:rsidRDefault="0092028B" w:rsidP="00007B43">
                    <w:pPr>
                      <w:jc w:val="center"/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</w:pPr>
                    <w:r w:rsidRPr="0092028B"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</w:t>
                    </w:r>
                    <w:r w:rsidR="00E90C7C">
                      <w:rPr>
                        <w:rFonts w:cstheme="minorHAnsi"/>
                        <w:b/>
                        <w:bCs/>
                        <w:lang w:val="es-ES"/>
                      </w:rPr>
                      <w:t>215</w:t>
                    </w:r>
                    <w:r w:rsidR="00EF10E6">
                      <w:rPr>
                        <w:rFonts w:cstheme="minorHAnsi"/>
                        <w:b/>
                        <w:bCs/>
                        <w:lang w:val="es-ES"/>
                      </w:rPr>
                      <w:t>7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2B372E73" wp14:editId="263C5554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/>
                </pic:blipFill>
                <pic:spPr bwMode="auto"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03E78B" w14:textId="6AE3ADA6" w:rsidR="0092028B" w:rsidRDefault="0092028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A377F4"/>
    <w:multiLevelType w:val="hybridMultilevel"/>
    <w:tmpl w:val="3C560F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1447A0"/>
    <w:multiLevelType w:val="hybridMultilevel"/>
    <w:tmpl w:val="090A01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9067469">
    <w:abstractNumId w:val="0"/>
  </w:num>
  <w:num w:numId="2" w16cid:durableId="6391937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28B"/>
    <w:rsid w:val="00007B43"/>
    <w:rsid w:val="0005079F"/>
    <w:rsid w:val="002D70C7"/>
    <w:rsid w:val="003A039D"/>
    <w:rsid w:val="005A1AD9"/>
    <w:rsid w:val="006003FE"/>
    <w:rsid w:val="006E66E6"/>
    <w:rsid w:val="0092028B"/>
    <w:rsid w:val="00BA32B6"/>
    <w:rsid w:val="00BD5728"/>
    <w:rsid w:val="00D23899"/>
    <w:rsid w:val="00E90C7C"/>
    <w:rsid w:val="00EA339E"/>
    <w:rsid w:val="00EF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2EC02E"/>
  <w15:chartTrackingRefBased/>
  <w15:docId w15:val="{6EBCB12F-BADA-4AB0-B12C-F56CE028C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028B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basedOn w:val="Normal"/>
    <w:uiPriority w:val="34"/>
    <w:qFormat/>
    <w:rsid w:val="009202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292</Words>
  <Characters>1668</Characters>
  <Application>Microsoft Office Word</Application>
  <DocSecurity>0</DocSecurity>
  <Lines>13</Lines>
  <Paragraphs>3</Paragraphs>
  <ScaleCrop>false</ScaleCrop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Heyder Manrique</dc:creator>
  <cp:keywords/>
  <dc:description/>
  <cp:lastModifiedBy>Jair</cp:lastModifiedBy>
  <cp:revision>8</cp:revision>
  <dcterms:created xsi:type="dcterms:W3CDTF">2023-10-18T18:20:00Z</dcterms:created>
  <dcterms:modified xsi:type="dcterms:W3CDTF">2023-10-18T20:35:00Z</dcterms:modified>
</cp:coreProperties>
</file>